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91" w:rsidRPr="00193EF4" w:rsidRDefault="00982291" w:rsidP="00982291">
      <w:pPr>
        <w:jc w:val="center"/>
        <w:rPr>
          <w:b/>
        </w:rPr>
      </w:pPr>
      <w:r w:rsidRPr="00193EF4">
        <w:rPr>
          <w:b/>
        </w:rPr>
        <w:t>ЕГЭ по русскому языку - 201</w:t>
      </w:r>
      <w:r>
        <w:rPr>
          <w:b/>
        </w:rPr>
        <w:t>4</w:t>
      </w:r>
      <w:r w:rsidRPr="00193EF4">
        <w:rPr>
          <w:b/>
        </w:rPr>
        <w:t xml:space="preserve">. </w:t>
      </w:r>
      <w:bookmarkStart w:id="0" w:name="_GoBack"/>
      <w:bookmarkEnd w:id="0"/>
      <w:r w:rsidRPr="00193EF4">
        <w:rPr>
          <w:b/>
        </w:rPr>
        <w:t>Примерный план работы на экзамене (</w:t>
      </w:r>
      <w:r>
        <w:rPr>
          <w:b/>
        </w:rPr>
        <w:t>210</w:t>
      </w:r>
      <w:r w:rsidRPr="00193EF4">
        <w:rPr>
          <w:b/>
        </w:rPr>
        <w:t xml:space="preserve"> минут)</w:t>
      </w:r>
    </w:p>
    <w:p w:rsidR="00982291" w:rsidRDefault="00982291" w:rsidP="00982291">
      <w:pPr>
        <w:numPr>
          <w:ilvl w:val="0"/>
          <w:numId w:val="1"/>
        </w:numPr>
        <w:spacing w:before="120"/>
        <w:ind w:left="714" w:hanging="357"/>
        <w:jc w:val="both"/>
      </w:pPr>
      <w:r>
        <w:t>Блок 1. Нормативность речи.</w:t>
      </w:r>
    </w:p>
    <w:p w:rsidR="00982291" w:rsidRPr="00737C10" w:rsidRDefault="00982291" w:rsidP="00982291">
      <w:pPr>
        <w:spacing w:before="120"/>
        <w:ind w:left="357"/>
        <w:jc w:val="both"/>
        <w:rPr>
          <w:i/>
        </w:rPr>
      </w:pPr>
      <w:r>
        <w:t>А</w:t>
      </w:r>
      <w:proofErr w:type="gramStart"/>
      <w:r>
        <w:t>1</w:t>
      </w:r>
      <w:proofErr w:type="gramEnd"/>
      <w:r>
        <w:t xml:space="preserve"> – </w:t>
      </w:r>
      <w:r>
        <w:rPr>
          <w:i/>
        </w:rPr>
        <w:t>орфоэпические нормы</w:t>
      </w:r>
    </w:p>
    <w:p w:rsidR="00982291" w:rsidRPr="00737C10" w:rsidRDefault="00982291" w:rsidP="00982291">
      <w:pPr>
        <w:spacing w:before="120"/>
        <w:ind w:left="357"/>
        <w:jc w:val="both"/>
        <w:rPr>
          <w:i/>
        </w:rPr>
      </w:pPr>
      <w:r>
        <w:t>А</w:t>
      </w:r>
      <w:proofErr w:type="gramStart"/>
      <w:r>
        <w:t>2</w:t>
      </w:r>
      <w:proofErr w:type="gramEnd"/>
      <w:r>
        <w:t xml:space="preserve"> – </w:t>
      </w:r>
      <w:r>
        <w:rPr>
          <w:i/>
        </w:rPr>
        <w:t>лексические нормы</w:t>
      </w:r>
    </w:p>
    <w:p w:rsidR="00982291" w:rsidRPr="00737C10" w:rsidRDefault="00982291" w:rsidP="00982291">
      <w:pPr>
        <w:spacing w:before="120"/>
        <w:ind w:left="357"/>
        <w:jc w:val="both"/>
        <w:rPr>
          <w:i/>
        </w:rPr>
      </w:pPr>
      <w:r>
        <w:t xml:space="preserve">А3 – </w:t>
      </w:r>
      <w:r>
        <w:rPr>
          <w:i/>
        </w:rPr>
        <w:t>морфологические нормы</w:t>
      </w:r>
    </w:p>
    <w:p w:rsidR="00982291" w:rsidRDefault="00982291" w:rsidP="00982291">
      <w:pPr>
        <w:spacing w:before="120"/>
        <w:ind w:left="357"/>
        <w:jc w:val="both"/>
      </w:pPr>
      <w:r>
        <w:t>А</w:t>
      </w:r>
      <w:proofErr w:type="gramStart"/>
      <w:r>
        <w:t>4</w:t>
      </w:r>
      <w:proofErr w:type="gramEnd"/>
      <w:r>
        <w:t xml:space="preserve"> – </w:t>
      </w:r>
      <w:r w:rsidRPr="00737C10">
        <w:rPr>
          <w:i/>
        </w:rPr>
        <w:t>синтаксические нормы</w:t>
      </w:r>
      <w:r>
        <w:rPr>
          <w:i/>
        </w:rPr>
        <w:t xml:space="preserve"> (построение предложения с деепричастием)</w:t>
      </w:r>
    </w:p>
    <w:p w:rsidR="00982291" w:rsidRPr="00737C10" w:rsidRDefault="00982291" w:rsidP="00982291">
      <w:pPr>
        <w:spacing w:before="120"/>
        <w:ind w:left="357"/>
        <w:jc w:val="both"/>
        <w:rPr>
          <w:i/>
        </w:rPr>
      </w:pPr>
      <w:r>
        <w:t xml:space="preserve">А5 – </w:t>
      </w:r>
      <w:r>
        <w:rPr>
          <w:i/>
        </w:rPr>
        <w:t>синтаксические нормы (согласование, управление, однородные члены, СПП)</w:t>
      </w:r>
    </w:p>
    <w:p w:rsidR="00982291" w:rsidRDefault="00982291" w:rsidP="00982291">
      <w:pPr>
        <w:spacing w:before="120"/>
        <w:ind w:left="360"/>
        <w:jc w:val="both"/>
      </w:pPr>
      <w:r>
        <w:t>А</w:t>
      </w:r>
      <w:proofErr w:type="gramStart"/>
      <w:r>
        <w:t>6</w:t>
      </w:r>
      <w:proofErr w:type="gramEnd"/>
      <w:r>
        <w:t xml:space="preserve"> – </w:t>
      </w:r>
      <w:r w:rsidRPr="00737C10">
        <w:rPr>
          <w:i/>
        </w:rPr>
        <w:t>си</w:t>
      </w:r>
      <w:r>
        <w:rPr>
          <w:i/>
        </w:rPr>
        <w:t>нтаксические нормы (СПП и предложения с причастным оборотом)</w:t>
      </w:r>
    </w:p>
    <w:p w:rsidR="00982291" w:rsidRDefault="00982291" w:rsidP="00982291">
      <w:pPr>
        <w:numPr>
          <w:ilvl w:val="0"/>
          <w:numId w:val="1"/>
        </w:numPr>
        <w:spacing w:before="120"/>
        <w:jc w:val="both"/>
      </w:pPr>
      <w:r>
        <w:t>Блок 2. Работа с мини-текстом.</w:t>
      </w:r>
    </w:p>
    <w:p w:rsidR="00982291" w:rsidRPr="00737C10" w:rsidRDefault="00982291" w:rsidP="00982291">
      <w:pPr>
        <w:spacing w:before="120"/>
        <w:ind w:left="360"/>
        <w:jc w:val="both"/>
        <w:rPr>
          <w:i/>
        </w:rPr>
      </w:pPr>
      <w:r>
        <w:t>А</w:t>
      </w:r>
      <w:proofErr w:type="gramStart"/>
      <w:r>
        <w:t>7</w:t>
      </w:r>
      <w:proofErr w:type="gramEnd"/>
      <w:r>
        <w:rPr>
          <w:i/>
        </w:rPr>
        <w:t xml:space="preserve"> – смысловая и композиционная целостность текста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А8 – </w:t>
      </w:r>
      <w:r>
        <w:rPr>
          <w:i/>
        </w:rPr>
        <w:t>средства связи предложений в тексте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>А</w:t>
      </w:r>
      <w:proofErr w:type="gramStart"/>
      <w:r>
        <w:t>9</w:t>
      </w:r>
      <w:proofErr w:type="gramEnd"/>
      <w:r>
        <w:t xml:space="preserve"> – </w:t>
      </w:r>
      <w:r>
        <w:rPr>
          <w:i/>
        </w:rPr>
        <w:t>грамматическая (предикативная) основа предложения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А10 – </w:t>
      </w:r>
      <w:r>
        <w:rPr>
          <w:i/>
        </w:rPr>
        <w:t>виды предложений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А11 – </w:t>
      </w:r>
      <w:r>
        <w:rPr>
          <w:i/>
        </w:rPr>
        <w:t>части речи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А12 – </w:t>
      </w:r>
      <w:r>
        <w:rPr>
          <w:i/>
        </w:rPr>
        <w:t>лексическое значение слова; знание фразеологических оборотов</w:t>
      </w:r>
    </w:p>
    <w:p w:rsidR="00982291" w:rsidRDefault="00982291" w:rsidP="00982291">
      <w:pPr>
        <w:numPr>
          <w:ilvl w:val="0"/>
          <w:numId w:val="1"/>
        </w:numPr>
        <w:spacing w:before="120"/>
        <w:jc w:val="both"/>
      </w:pPr>
      <w:r>
        <w:t>Блок 3. Орфография.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А13 – </w:t>
      </w:r>
      <w:r>
        <w:rPr>
          <w:i/>
        </w:rPr>
        <w:t xml:space="preserve">правописание </w:t>
      </w:r>
      <w:proofErr w:type="gramStart"/>
      <w:r>
        <w:rPr>
          <w:i/>
        </w:rPr>
        <w:t>-Н</w:t>
      </w:r>
      <w:proofErr w:type="gramEnd"/>
      <w:r>
        <w:rPr>
          <w:i/>
        </w:rPr>
        <w:t>- и -НН- в суффиксах различных частей речи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А14 – </w:t>
      </w:r>
      <w:r>
        <w:rPr>
          <w:i/>
        </w:rPr>
        <w:t>правописание корней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А15 – </w:t>
      </w:r>
      <w:r>
        <w:rPr>
          <w:i/>
        </w:rPr>
        <w:t>правописание приставок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А16 – </w:t>
      </w:r>
      <w:r>
        <w:rPr>
          <w:i/>
        </w:rPr>
        <w:t>правописание личных окончаний глаголов и суффиксов причастий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А17 – </w:t>
      </w:r>
      <w:r>
        <w:rPr>
          <w:i/>
        </w:rPr>
        <w:t xml:space="preserve">правописание суффиксов различных частей речи (кроме </w:t>
      </w:r>
      <w:proofErr w:type="gramStart"/>
      <w:r>
        <w:rPr>
          <w:i/>
        </w:rPr>
        <w:t>-Н</w:t>
      </w:r>
      <w:proofErr w:type="gramEnd"/>
      <w:r>
        <w:rPr>
          <w:i/>
        </w:rPr>
        <w:t>- и -НН-)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А18 – </w:t>
      </w:r>
      <w:r>
        <w:rPr>
          <w:i/>
        </w:rPr>
        <w:t>правописание НЕ и НИ</w:t>
      </w:r>
    </w:p>
    <w:p w:rsidR="00982291" w:rsidRPr="000A1257" w:rsidRDefault="00982291" w:rsidP="00982291">
      <w:pPr>
        <w:spacing w:before="120"/>
        <w:ind w:left="360"/>
        <w:jc w:val="both"/>
        <w:rPr>
          <w:i/>
        </w:rPr>
      </w:pPr>
      <w:r>
        <w:t xml:space="preserve">А19 – </w:t>
      </w:r>
      <w:r>
        <w:rPr>
          <w:i/>
        </w:rPr>
        <w:t>слитное, дефисное и раздельное написание слов</w:t>
      </w:r>
    </w:p>
    <w:p w:rsidR="00982291" w:rsidRDefault="00982291" w:rsidP="00982291">
      <w:pPr>
        <w:numPr>
          <w:ilvl w:val="0"/>
          <w:numId w:val="1"/>
        </w:numPr>
        <w:spacing w:before="120"/>
        <w:jc w:val="both"/>
      </w:pPr>
      <w:r>
        <w:t>Блок 4. Синтаксис и пунктуация.</w:t>
      </w:r>
    </w:p>
    <w:p w:rsidR="00982291" w:rsidRPr="000A1257" w:rsidRDefault="00982291" w:rsidP="00982291">
      <w:pPr>
        <w:spacing w:before="120"/>
        <w:ind w:left="993" w:hanging="633"/>
        <w:jc w:val="both"/>
        <w:rPr>
          <w:i/>
        </w:rPr>
      </w:pPr>
      <w:r>
        <w:t xml:space="preserve">А20 – </w:t>
      </w:r>
      <w:r>
        <w:rPr>
          <w:i/>
        </w:rPr>
        <w:t>пунктуация в ССП и простых предложениях с однородными членами</w:t>
      </w:r>
    </w:p>
    <w:p w:rsidR="00982291" w:rsidRPr="000A1257" w:rsidRDefault="00982291" w:rsidP="00982291">
      <w:pPr>
        <w:spacing w:before="120"/>
        <w:ind w:left="993" w:hanging="633"/>
        <w:jc w:val="both"/>
        <w:rPr>
          <w:i/>
        </w:rPr>
      </w:pPr>
      <w:r>
        <w:t xml:space="preserve">А21 – </w:t>
      </w:r>
      <w:r>
        <w:rPr>
          <w:i/>
        </w:rPr>
        <w:t>знаки препинания в предложениях с обособленными членами</w:t>
      </w:r>
    </w:p>
    <w:p w:rsidR="00982291" w:rsidRDefault="00982291" w:rsidP="00982291">
      <w:pPr>
        <w:spacing w:before="120"/>
        <w:ind w:left="993" w:hanging="633"/>
        <w:jc w:val="both"/>
      </w:pPr>
      <w:r>
        <w:t xml:space="preserve">А22 – </w:t>
      </w:r>
      <w:r>
        <w:rPr>
          <w:i/>
        </w:rPr>
        <w:t>знаки препинания в предложениях со словами и конструкциями, грамматически не связанными с членами предложения</w:t>
      </w:r>
    </w:p>
    <w:p w:rsidR="00982291" w:rsidRDefault="00982291" w:rsidP="00982291">
      <w:pPr>
        <w:spacing w:before="120"/>
        <w:ind w:left="993" w:hanging="633"/>
        <w:jc w:val="both"/>
        <w:rPr>
          <w:i/>
        </w:rPr>
      </w:pPr>
      <w:r>
        <w:t xml:space="preserve">А23 – </w:t>
      </w:r>
      <w:r>
        <w:rPr>
          <w:i/>
        </w:rPr>
        <w:t xml:space="preserve">знаки препинания в простом осложнённом предложении (с однородными членами) </w:t>
      </w:r>
    </w:p>
    <w:p w:rsidR="00982291" w:rsidRDefault="00982291" w:rsidP="00982291">
      <w:pPr>
        <w:spacing w:before="120"/>
        <w:ind w:left="993" w:hanging="633"/>
        <w:jc w:val="both"/>
        <w:rPr>
          <w:i/>
        </w:rPr>
      </w:pPr>
      <w:r>
        <w:t xml:space="preserve">А24 – </w:t>
      </w:r>
      <w:r>
        <w:rPr>
          <w:i/>
        </w:rPr>
        <w:t xml:space="preserve">знаки препинания в БСП </w:t>
      </w:r>
    </w:p>
    <w:p w:rsidR="00982291" w:rsidRDefault="00982291" w:rsidP="00982291">
      <w:pPr>
        <w:spacing w:before="120"/>
        <w:ind w:left="993" w:hanging="633"/>
        <w:jc w:val="both"/>
        <w:rPr>
          <w:i/>
        </w:rPr>
      </w:pPr>
      <w:r>
        <w:t xml:space="preserve">А25 – </w:t>
      </w:r>
      <w:r>
        <w:rPr>
          <w:i/>
        </w:rPr>
        <w:t>знаки препинания в СПП</w:t>
      </w:r>
    </w:p>
    <w:p w:rsidR="00982291" w:rsidRDefault="00982291" w:rsidP="00982291">
      <w:pPr>
        <w:spacing w:before="120"/>
        <w:ind w:left="993" w:hanging="633"/>
        <w:jc w:val="both"/>
      </w:pPr>
      <w:r>
        <w:t xml:space="preserve">А26 – </w:t>
      </w:r>
      <w:r>
        <w:rPr>
          <w:i/>
        </w:rPr>
        <w:t>знаки препинания в сложном предложении с союзной и бессоюзной связью</w:t>
      </w:r>
    </w:p>
    <w:p w:rsidR="00982291" w:rsidRDefault="00982291" w:rsidP="00982291">
      <w:pPr>
        <w:numPr>
          <w:ilvl w:val="0"/>
          <w:numId w:val="1"/>
        </w:numPr>
        <w:spacing w:before="120"/>
        <w:jc w:val="both"/>
      </w:pPr>
      <w:r>
        <w:t>Блок 5. Информационная обработка текста.</w:t>
      </w:r>
    </w:p>
    <w:p w:rsidR="00982291" w:rsidRPr="00E52CE7" w:rsidRDefault="00982291" w:rsidP="00982291">
      <w:pPr>
        <w:spacing w:before="120"/>
        <w:ind w:left="360"/>
        <w:jc w:val="both"/>
        <w:rPr>
          <w:i/>
        </w:rPr>
      </w:pPr>
      <w:r>
        <w:t xml:space="preserve">А27 – </w:t>
      </w:r>
      <w:r>
        <w:rPr>
          <w:i/>
        </w:rPr>
        <w:t xml:space="preserve">информационная обработка письменных текстов различных стилей и жанров </w:t>
      </w:r>
    </w:p>
    <w:p w:rsidR="00982291" w:rsidRDefault="00982291" w:rsidP="00982291">
      <w:pPr>
        <w:ind w:left="360"/>
        <w:jc w:val="both"/>
        <w:rPr>
          <w:b/>
        </w:rPr>
      </w:pPr>
      <w:r>
        <w:br w:type="page"/>
      </w:r>
      <w:r>
        <w:lastRenderedPageBreak/>
        <w:t xml:space="preserve">БОЛЬШОЙ ТЕКСТ. </w:t>
      </w:r>
      <w:r w:rsidRPr="00491BBC">
        <w:rPr>
          <w:b/>
          <w:i/>
        </w:rPr>
        <w:t>О ЧЁМ? ЧТО ОБ ЭТОМ ГОВОРИТ АВТОР? СНОСКА.</w:t>
      </w:r>
    </w:p>
    <w:p w:rsidR="00982291" w:rsidRPr="00BF3DB5" w:rsidRDefault="00982291" w:rsidP="00982291">
      <w:pPr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>
        <w:t>Блок 6. По тексту.</w:t>
      </w:r>
    </w:p>
    <w:p w:rsidR="00982291" w:rsidRPr="00E52CE7" w:rsidRDefault="00982291" w:rsidP="00982291">
      <w:pPr>
        <w:spacing w:before="120" w:after="120"/>
        <w:ind w:left="1134" w:hanging="784"/>
        <w:jc w:val="both"/>
        <w:rPr>
          <w:i/>
        </w:rPr>
      </w:pPr>
      <w:r w:rsidRPr="00BF3DB5">
        <w:rPr>
          <w:u w:val="single"/>
        </w:rPr>
        <w:t>А2</w:t>
      </w:r>
      <w:r>
        <w:rPr>
          <w:u w:val="single"/>
        </w:rPr>
        <w:t xml:space="preserve">8 </w:t>
      </w:r>
      <w:r>
        <w:t>–</w:t>
      </w:r>
      <w:r w:rsidRPr="00E52CE7">
        <w:t xml:space="preserve"> </w:t>
      </w:r>
      <w:r>
        <w:rPr>
          <w:i/>
        </w:rPr>
        <w:t>текст как речевое произведение; смысловая и композиционная целостность текста</w:t>
      </w:r>
    </w:p>
    <w:p w:rsidR="00982291" w:rsidRPr="00E52CE7" w:rsidRDefault="00982291" w:rsidP="00982291">
      <w:pPr>
        <w:spacing w:before="120" w:after="120"/>
        <w:ind w:left="360"/>
        <w:jc w:val="both"/>
        <w:rPr>
          <w:i/>
        </w:rPr>
      </w:pPr>
      <w:r>
        <w:t xml:space="preserve">А29 – </w:t>
      </w:r>
      <w:r>
        <w:rPr>
          <w:i/>
        </w:rPr>
        <w:t>функционально-смысловые типы речи</w:t>
      </w:r>
    </w:p>
    <w:p w:rsidR="00982291" w:rsidRPr="00E52CE7" w:rsidRDefault="00982291" w:rsidP="00982291">
      <w:pPr>
        <w:spacing w:before="120" w:after="120"/>
        <w:ind w:left="360"/>
        <w:jc w:val="both"/>
        <w:rPr>
          <w:i/>
        </w:rPr>
      </w:pPr>
      <w:r>
        <w:t xml:space="preserve">А30 – </w:t>
      </w:r>
      <w:r>
        <w:rPr>
          <w:i/>
        </w:rPr>
        <w:t>лексическое значение слова; знание фразеологических оборотов</w:t>
      </w:r>
    </w:p>
    <w:p w:rsidR="00982291" w:rsidRPr="00BF3DB5" w:rsidRDefault="00982291" w:rsidP="00982291">
      <w:pPr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>
        <w:t>Блок 7. Запись буквами.</w:t>
      </w:r>
    </w:p>
    <w:p w:rsidR="00982291" w:rsidRPr="00E52CE7" w:rsidRDefault="00982291" w:rsidP="00982291">
      <w:pPr>
        <w:spacing w:before="120" w:after="120"/>
        <w:ind w:left="360"/>
        <w:jc w:val="both"/>
        <w:rPr>
          <w:i/>
        </w:rPr>
      </w:pPr>
      <w:r>
        <w:t>В</w:t>
      </w:r>
      <w:proofErr w:type="gramStart"/>
      <w:r>
        <w:t>1</w:t>
      </w:r>
      <w:proofErr w:type="gramEnd"/>
      <w:r>
        <w:t xml:space="preserve"> – </w:t>
      </w:r>
      <w:r>
        <w:rPr>
          <w:i/>
        </w:rPr>
        <w:t>основные способы словообразования</w:t>
      </w:r>
    </w:p>
    <w:p w:rsidR="00982291" w:rsidRPr="00E52CE7" w:rsidRDefault="00982291" w:rsidP="00982291">
      <w:pPr>
        <w:spacing w:before="120" w:after="120"/>
        <w:ind w:left="360"/>
        <w:jc w:val="both"/>
        <w:rPr>
          <w:i/>
        </w:rPr>
      </w:pPr>
      <w:r>
        <w:t>В</w:t>
      </w:r>
      <w:proofErr w:type="gramStart"/>
      <w:r>
        <w:t>2</w:t>
      </w:r>
      <w:proofErr w:type="gramEnd"/>
      <w:r>
        <w:t xml:space="preserve"> – </w:t>
      </w:r>
      <w:r>
        <w:rPr>
          <w:i/>
        </w:rPr>
        <w:t>части речи</w:t>
      </w:r>
    </w:p>
    <w:p w:rsidR="00982291" w:rsidRPr="00E52CE7" w:rsidRDefault="00982291" w:rsidP="00982291">
      <w:pPr>
        <w:spacing w:before="120" w:after="120"/>
        <w:ind w:left="360"/>
        <w:jc w:val="both"/>
        <w:rPr>
          <w:i/>
        </w:rPr>
      </w:pPr>
      <w:r>
        <w:t xml:space="preserve">В3 – </w:t>
      </w:r>
      <w:r>
        <w:rPr>
          <w:i/>
        </w:rPr>
        <w:t>типы подчинительной связи в словосочетании</w:t>
      </w:r>
    </w:p>
    <w:p w:rsidR="00982291" w:rsidRPr="00BF3DB5" w:rsidRDefault="00982291" w:rsidP="00982291">
      <w:pPr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>
        <w:t>Блок 8. Запись цифрами.</w:t>
      </w:r>
    </w:p>
    <w:p w:rsidR="00982291" w:rsidRPr="00E52CE7" w:rsidRDefault="00982291" w:rsidP="00982291">
      <w:pPr>
        <w:spacing w:before="120" w:after="120"/>
        <w:ind w:left="910" w:hanging="560"/>
        <w:jc w:val="both"/>
        <w:rPr>
          <w:i/>
        </w:rPr>
      </w:pPr>
      <w:r>
        <w:t>В</w:t>
      </w:r>
      <w:proofErr w:type="gramStart"/>
      <w:r>
        <w:t>4</w:t>
      </w:r>
      <w:proofErr w:type="gramEnd"/>
      <w:r>
        <w:t xml:space="preserve"> – </w:t>
      </w:r>
      <w:r>
        <w:rPr>
          <w:i/>
        </w:rPr>
        <w:t>грамматическая (предикативная) основа предложения; виды предложений по наличию главных членов</w:t>
      </w:r>
    </w:p>
    <w:p w:rsidR="00982291" w:rsidRPr="00E52CE7" w:rsidRDefault="00982291" w:rsidP="00982291">
      <w:pPr>
        <w:spacing w:before="120" w:after="120"/>
        <w:ind w:left="360"/>
        <w:jc w:val="both"/>
        <w:rPr>
          <w:i/>
        </w:rPr>
      </w:pPr>
      <w:r>
        <w:t xml:space="preserve">В5 – </w:t>
      </w:r>
      <w:r>
        <w:rPr>
          <w:i/>
        </w:rPr>
        <w:t>простое осложнённое предложение</w:t>
      </w:r>
    </w:p>
    <w:p w:rsidR="00982291" w:rsidRPr="00E52CE7" w:rsidRDefault="00982291" w:rsidP="00982291">
      <w:pPr>
        <w:spacing w:before="120" w:after="120"/>
        <w:ind w:left="360"/>
        <w:jc w:val="both"/>
        <w:rPr>
          <w:i/>
        </w:rPr>
      </w:pPr>
      <w:r>
        <w:t>В</w:t>
      </w:r>
      <w:proofErr w:type="gramStart"/>
      <w:r>
        <w:t>6</w:t>
      </w:r>
      <w:proofErr w:type="gramEnd"/>
      <w:r>
        <w:t xml:space="preserve"> – </w:t>
      </w:r>
      <w:r>
        <w:rPr>
          <w:i/>
        </w:rPr>
        <w:t>сложное предложение</w:t>
      </w:r>
    </w:p>
    <w:p w:rsidR="00982291" w:rsidRPr="00E52CE7" w:rsidRDefault="00982291" w:rsidP="00982291">
      <w:pPr>
        <w:spacing w:before="120" w:after="120"/>
        <w:ind w:left="360"/>
        <w:jc w:val="both"/>
        <w:rPr>
          <w:i/>
        </w:rPr>
      </w:pPr>
      <w:r>
        <w:t>В</w:t>
      </w:r>
      <w:proofErr w:type="gramStart"/>
      <w:r>
        <w:t>7</w:t>
      </w:r>
      <w:proofErr w:type="gramEnd"/>
      <w:r>
        <w:t xml:space="preserve"> – </w:t>
      </w:r>
      <w:r>
        <w:rPr>
          <w:i/>
        </w:rPr>
        <w:t>средства связи предложений в тексте</w:t>
      </w:r>
    </w:p>
    <w:p w:rsidR="00982291" w:rsidRPr="004F180B" w:rsidRDefault="00982291" w:rsidP="00982291">
      <w:pPr>
        <w:numPr>
          <w:ilvl w:val="0"/>
          <w:numId w:val="1"/>
        </w:numPr>
        <w:spacing w:before="120" w:after="120"/>
        <w:ind w:left="714" w:hanging="357"/>
        <w:jc w:val="both"/>
        <w:rPr>
          <w:b/>
        </w:rPr>
      </w:pPr>
      <w:r>
        <w:t>Блок 9. Средства выразительности. Рецензия.</w:t>
      </w:r>
    </w:p>
    <w:p w:rsidR="00982291" w:rsidRPr="00E52CE7" w:rsidRDefault="00982291" w:rsidP="00982291">
      <w:pPr>
        <w:spacing w:before="120" w:after="120"/>
        <w:ind w:left="360"/>
        <w:jc w:val="both"/>
        <w:rPr>
          <w:i/>
        </w:rPr>
      </w:pPr>
      <w:r>
        <w:rPr>
          <w:u w:val="single"/>
        </w:rPr>
        <w:t xml:space="preserve">В8 </w:t>
      </w:r>
      <w:r>
        <w:t>–</w:t>
      </w:r>
      <w:r w:rsidRPr="00495680">
        <w:t xml:space="preserve"> </w:t>
      </w:r>
      <w:r w:rsidRPr="00495680">
        <w:rPr>
          <w:i/>
        </w:rPr>
        <w:t>речь; языковые средства выразитель</w:t>
      </w:r>
      <w:r>
        <w:rPr>
          <w:i/>
        </w:rPr>
        <w:t>нос</w:t>
      </w:r>
      <w:r w:rsidRPr="00495680">
        <w:rPr>
          <w:i/>
        </w:rPr>
        <w:t>ти</w:t>
      </w:r>
    </w:p>
    <w:p w:rsidR="00982291" w:rsidRDefault="00982291" w:rsidP="00982291">
      <w:pPr>
        <w:numPr>
          <w:ilvl w:val="0"/>
          <w:numId w:val="1"/>
        </w:numPr>
        <w:spacing w:before="120" w:after="120"/>
        <w:ind w:left="714" w:hanging="357"/>
        <w:jc w:val="both"/>
      </w:pPr>
      <w:r>
        <w:t>Блок 10. РАБОТА НАД СОЧИНЕНИМ.</w:t>
      </w:r>
    </w:p>
    <w:p w:rsidR="00982291" w:rsidRPr="00495680" w:rsidRDefault="00982291" w:rsidP="00982291">
      <w:pPr>
        <w:spacing w:before="120" w:after="120"/>
        <w:ind w:left="938" w:hanging="616"/>
        <w:jc w:val="both"/>
        <w:rPr>
          <w:i/>
        </w:rPr>
      </w:pPr>
      <w:r>
        <w:t>С</w:t>
      </w:r>
      <w:proofErr w:type="gramStart"/>
      <w:r>
        <w:t>1</w:t>
      </w:r>
      <w:proofErr w:type="gramEnd"/>
      <w:r>
        <w:t xml:space="preserve"> – </w:t>
      </w:r>
      <w:r>
        <w:rPr>
          <w:i/>
        </w:rPr>
        <w:t>сочинение; информационная обработка текста; употребление языковых средств в зависимости от речевой ситуации</w:t>
      </w:r>
    </w:p>
    <w:p w:rsidR="00982291" w:rsidRDefault="00982291" w:rsidP="00982291">
      <w:pPr>
        <w:spacing w:before="120" w:after="120"/>
        <w:ind w:left="357"/>
        <w:jc w:val="both"/>
      </w:pPr>
      <w:r>
        <w:t>Информация о тексте.</w:t>
      </w:r>
    </w:p>
    <w:p w:rsidR="00982291" w:rsidRPr="002F5467" w:rsidRDefault="00982291" w:rsidP="00982291">
      <w:pPr>
        <w:spacing w:before="120" w:after="120"/>
        <w:ind w:left="357"/>
        <w:jc w:val="both"/>
        <w:rPr>
          <w:i/>
        </w:rPr>
      </w:pPr>
      <w:r>
        <w:t xml:space="preserve">Черновик: </w:t>
      </w:r>
      <w:r w:rsidRPr="002F5467">
        <w:rPr>
          <w:i/>
        </w:rPr>
        <w:t>формулиров</w:t>
      </w:r>
      <w:r>
        <w:rPr>
          <w:i/>
        </w:rPr>
        <w:t>ание</w:t>
      </w:r>
      <w:r w:rsidRPr="002F5467">
        <w:rPr>
          <w:i/>
        </w:rPr>
        <w:t xml:space="preserve"> одной из проблем – комментарий </w:t>
      </w:r>
      <w:r w:rsidRPr="00495680">
        <w:rPr>
          <w:i/>
          <w:u w:val="single"/>
        </w:rPr>
        <w:t>с опорой на текст</w:t>
      </w:r>
      <w:r>
        <w:rPr>
          <w:i/>
        </w:rPr>
        <w:t xml:space="preserve"> – позиция автора </w:t>
      </w:r>
      <w:r w:rsidRPr="002F5467">
        <w:rPr>
          <w:i/>
        </w:rPr>
        <w:t xml:space="preserve">– моё отношение к позиции автора – </w:t>
      </w:r>
      <w:r>
        <w:rPr>
          <w:i/>
        </w:rPr>
        <w:t>моё мнение</w:t>
      </w:r>
      <w:r w:rsidRPr="002F5467">
        <w:rPr>
          <w:i/>
        </w:rPr>
        <w:t xml:space="preserve"> </w:t>
      </w:r>
      <w:r>
        <w:rPr>
          <w:i/>
        </w:rPr>
        <w:t>(</w:t>
      </w:r>
      <w:r w:rsidRPr="002F5467">
        <w:rPr>
          <w:i/>
        </w:rPr>
        <w:t>мой тезис</w:t>
      </w:r>
      <w:r>
        <w:rPr>
          <w:i/>
        </w:rPr>
        <w:t>) +</w:t>
      </w:r>
      <w:r w:rsidRPr="002F5467">
        <w:rPr>
          <w:i/>
        </w:rPr>
        <w:t xml:space="preserve"> аргументы (желательно – один из читательского опыта).</w:t>
      </w:r>
    </w:p>
    <w:p w:rsidR="00982291" w:rsidRDefault="00982291" w:rsidP="00982291">
      <w:pPr>
        <w:spacing w:before="120" w:after="120"/>
        <w:ind w:left="357"/>
        <w:jc w:val="both"/>
      </w:pPr>
      <w:r>
        <w:t xml:space="preserve">Корректировка черновика </w:t>
      </w:r>
      <w:r w:rsidRPr="00495680">
        <w:rPr>
          <w:i/>
        </w:rPr>
        <w:t>(каждый раз ставим определённую цель)</w:t>
      </w:r>
      <w:r>
        <w:t>:</w:t>
      </w:r>
    </w:p>
    <w:p w:rsidR="00982291" w:rsidRPr="002F5467" w:rsidRDefault="00982291" w:rsidP="00982291">
      <w:pPr>
        <w:spacing w:before="120" w:after="120"/>
        <w:ind w:left="357"/>
        <w:jc w:val="both"/>
        <w:rPr>
          <w:i/>
        </w:rPr>
      </w:pPr>
      <w:r w:rsidRPr="002F5467">
        <w:rPr>
          <w:i/>
        </w:rPr>
        <w:t>К</w:t>
      </w:r>
      <w:proofErr w:type="gramStart"/>
      <w:r w:rsidRPr="002F5467">
        <w:rPr>
          <w:i/>
        </w:rPr>
        <w:t>1</w:t>
      </w:r>
      <w:proofErr w:type="gramEnd"/>
      <w:r w:rsidRPr="002F5467">
        <w:rPr>
          <w:i/>
        </w:rPr>
        <w:t xml:space="preserve"> и К2</w:t>
      </w:r>
      <w:r>
        <w:rPr>
          <w:i/>
        </w:rPr>
        <w:t xml:space="preserve"> (формулировка проблемы и комментарий к ней с опорой на исходный текст)</w:t>
      </w:r>
    </w:p>
    <w:p w:rsidR="00982291" w:rsidRPr="002F5467" w:rsidRDefault="00982291" w:rsidP="00982291">
      <w:pPr>
        <w:spacing w:before="120" w:after="120"/>
        <w:ind w:left="357"/>
        <w:jc w:val="both"/>
        <w:rPr>
          <w:i/>
        </w:rPr>
      </w:pPr>
      <w:r w:rsidRPr="002F5467">
        <w:rPr>
          <w:i/>
        </w:rPr>
        <w:t>К3 и К</w:t>
      </w:r>
      <w:proofErr w:type="gramStart"/>
      <w:r w:rsidRPr="002F5467">
        <w:rPr>
          <w:i/>
        </w:rPr>
        <w:t>4</w:t>
      </w:r>
      <w:proofErr w:type="gramEnd"/>
      <w:r>
        <w:rPr>
          <w:i/>
        </w:rPr>
        <w:t xml:space="preserve"> (позиция автора и собственное мнение + аргументация)</w:t>
      </w:r>
    </w:p>
    <w:p w:rsidR="00982291" w:rsidRPr="002F5467" w:rsidRDefault="00982291" w:rsidP="00982291">
      <w:pPr>
        <w:spacing w:before="120" w:after="120"/>
        <w:ind w:left="357"/>
        <w:jc w:val="both"/>
        <w:rPr>
          <w:i/>
        </w:rPr>
      </w:pPr>
      <w:r w:rsidRPr="002F5467">
        <w:rPr>
          <w:i/>
        </w:rPr>
        <w:t>К5 и К</w:t>
      </w:r>
      <w:proofErr w:type="gramStart"/>
      <w:r w:rsidRPr="002F5467">
        <w:rPr>
          <w:i/>
        </w:rPr>
        <w:t>6</w:t>
      </w:r>
      <w:proofErr w:type="gramEnd"/>
      <w:r>
        <w:rPr>
          <w:i/>
        </w:rPr>
        <w:t xml:space="preserve"> (композиция сочинения, последовательность, связанность; точность речи)</w:t>
      </w:r>
    </w:p>
    <w:p w:rsidR="00982291" w:rsidRPr="002F5467" w:rsidRDefault="00982291" w:rsidP="00982291">
      <w:pPr>
        <w:spacing w:before="120" w:after="120"/>
        <w:ind w:left="3261" w:hanging="2869"/>
        <w:jc w:val="both"/>
        <w:rPr>
          <w:i/>
        </w:rPr>
      </w:pPr>
      <w:r w:rsidRPr="002F5467">
        <w:rPr>
          <w:i/>
        </w:rPr>
        <w:t>К</w:t>
      </w:r>
      <w:proofErr w:type="gramStart"/>
      <w:r w:rsidRPr="002F5467">
        <w:rPr>
          <w:i/>
        </w:rPr>
        <w:t>9</w:t>
      </w:r>
      <w:proofErr w:type="gramEnd"/>
      <w:r w:rsidRPr="002F5467">
        <w:rPr>
          <w:i/>
        </w:rPr>
        <w:t>, К10, К11 и К12</w:t>
      </w:r>
      <w:r>
        <w:rPr>
          <w:i/>
        </w:rPr>
        <w:t xml:space="preserve"> (грамматическая, речевая, этическая, фактологическая правильность текста)</w:t>
      </w:r>
    </w:p>
    <w:p w:rsidR="00982291" w:rsidRPr="002F5467" w:rsidRDefault="00982291" w:rsidP="00982291">
      <w:pPr>
        <w:spacing w:before="120" w:after="120"/>
        <w:ind w:left="357"/>
        <w:jc w:val="both"/>
        <w:rPr>
          <w:i/>
        </w:rPr>
      </w:pPr>
      <w:r w:rsidRPr="002F5467">
        <w:rPr>
          <w:i/>
        </w:rPr>
        <w:t>К</w:t>
      </w:r>
      <w:proofErr w:type="gramStart"/>
      <w:r w:rsidRPr="002F5467">
        <w:rPr>
          <w:i/>
        </w:rPr>
        <w:t>7</w:t>
      </w:r>
      <w:proofErr w:type="gramEnd"/>
      <w:r w:rsidRPr="002F5467">
        <w:rPr>
          <w:i/>
        </w:rPr>
        <w:t xml:space="preserve"> и К8</w:t>
      </w:r>
      <w:r>
        <w:rPr>
          <w:i/>
        </w:rPr>
        <w:t xml:space="preserve"> (орфографическая и пунктуационная нормативность речи)</w:t>
      </w:r>
    </w:p>
    <w:p w:rsidR="00982291" w:rsidRPr="002F5467" w:rsidRDefault="00982291" w:rsidP="00982291">
      <w:pPr>
        <w:spacing w:before="120" w:after="120"/>
        <w:ind w:left="357"/>
        <w:jc w:val="both"/>
        <w:rPr>
          <w:b/>
        </w:rPr>
      </w:pPr>
      <w:r>
        <w:rPr>
          <w:b/>
        </w:rPr>
        <w:t xml:space="preserve">Не позднее, чем за полчаса до окончания экзамена! </w:t>
      </w:r>
      <w:r>
        <w:t xml:space="preserve">Чистовик </w:t>
      </w:r>
      <w:r w:rsidRPr="002F5467">
        <w:rPr>
          <w:i/>
        </w:rPr>
        <w:t>(разборчиво и аккуратно).</w:t>
      </w:r>
      <w:r>
        <w:t xml:space="preserve"> </w:t>
      </w:r>
    </w:p>
    <w:p w:rsidR="00982291" w:rsidRDefault="00982291" w:rsidP="00982291">
      <w:pPr>
        <w:spacing w:before="120" w:after="120"/>
        <w:ind w:left="357"/>
        <w:jc w:val="both"/>
      </w:pPr>
      <w:r>
        <w:t xml:space="preserve">Проверка чистовика </w:t>
      </w:r>
      <w:r w:rsidRPr="002F5467">
        <w:rPr>
          <w:i/>
        </w:rPr>
        <w:t>(2 раза</w:t>
      </w:r>
      <w:r>
        <w:rPr>
          <w:i/>
        </w:rPr>
        <w:t>: содержание и грамотность</w:t>
      </w:r>
      <w:r w:rsidRPr="002F5467">
        <w:rPr>
          <w:i/>
        </w:rPr>
        <w:t>)</w:t>
      </w:r>
    </w:p>
    <w:p w:rsidR="00AF7CA0" w:rsidRDefault="00AF7CA0" w:rsidP="00982291">
      <w:pPr>
        <w:spacing w:before="120" w:after="120"/>
      </w:pPr>
    </w:p>
    <w:sectPr w:rsidR="00AF7CA0" w:rsidSect="0095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646"/>
    <w:multiLevelType w:val="hybridMultilevel"/>
    <w:tmpl w:val="0F046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E0059"/>
    <w:rsid w:val="00140D6E"/>
    <w:rsid w:val="003E0059"/>
    <w:rsid w:val="00951700"/>
    <w:rsid w:val="00982291"/>
    <w:rsid w:val="00A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>HP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LOIRO</cp:lastModifiedBy>
  <cp:revision>2</cp:revision>
  <dcterms:created xsi:type="dcterms:W3CDTF">2014-09-09T07:44:00Z</dcterms:created>
  <dcterms:modified xsi:type="dcterms:W3CDTF">2014-09-09T07:44:00Z</dcterms:modified>
</cp:coreProperties>
</file>