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D5" w:rsidRDefault="009020D5" w:rsidP="009020D5">
      <w:pPr>
        <w:pStyle w:val="Default"/>
      </w:pPr>
    </w:p>
    <w:p w:rsidR="009020D5" w:rsidRDefault="009020D5" w:rsidP="009020D5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Профессиональный стандарт педагога </w:t>
      </w:r>
    </w:p>
    <w:p w:rsidR="009020D5" w:rsidRDefault="009020D5" w:rsidP="009020D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</w:p>
    <w:p w:rsidR="009020D5" w:rsidRDefault="009020D5" w:rsidP="009020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Область применения. </w:t>
      </w:r>
    </w:p>
    <w:p w:rsidR="009020D5" w:rsidRDefault="009020D5" w:rsidP="009020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Цель применения. </w:t>
      </w:r>
    </w:p>
    <w:p w:rsidR="009020D5" w:rsidRDefault="009020D5" w:rsidP="009020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Термины и определения применительно к педагогу. </w:t>
      </w:r>
    </w:p>
    <w:p w:rsidR="009020D5" w:rsidRDefault="009020D5" w:rsidP="009020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Содержание профессионального стандарта педагога. </w:t>
      </w:r>
    </w:p>
    <w:p w:rsidR="009020D5" w:rsidRDefault="009020D5" w:rsidP="009020D5">
      <w:pPr>
        <w:pStyle w:val="Default"/>
        <w:rPr>
          <w:sz w:val="28"/>
          <w:szCs w:val="28"/>
        </w:rPr>
      </w:pPr>
    </w:p>
    <w:p w:rsidR="009020D5" w:rsidRDefault="009020D5" w:rsidP="009020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Часть первая: обучение. </w:t>
      </w:r>
    </w:p>
    <w:p w:rsidR="009020D5" w:rsidRDefault="009020D5" w:rsidP="009020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Часть вторая: воспитательная работа. </w:t>
      </w:r>
    </w:p>
    <w:p w:rsidR="009020D5" w:rsidRDefault="009020D5" w:rsidP="009020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Часть третья: развитие (Личностные качества и профессиональные компетенции, необходимые учителю для осуществления развивающей деятельности). </w:t>
      </w:r>
    </w:p>
    <w:p w:rsidR="009020D5" w:rsidRDefault="009020D5" w:rsidP="009020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Часть четвертая: профессиональные компетенции педагога, отражающие специфику работы в начальной школе. </w:t>
      </w:r>
    </w:p>
    <w:p w:rsidR="009020D5" w:rsidRDefault="009020D5" w:rsidP="009020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 </w:t>
      </w:r>
    </w:p>
    <w:p w:rsidR="009020D5" w:rsidRDefault="009020D5" w:rsidP="009020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Методы </w:t>
      </w:r>
      <w:proofErr w:type="gramStart"/>
      <w:r>
        <w:rPr>
          <w:sz w:val="28"/>
          <w:szCs w:val="28"/>
        </w:rPr>
        <w:t>оценки выполнения требований профессионального стандарта педагога</w:t>
      </w:r>
      <w:proofErr w:type="gramEnd"/>
      <w:r>
        <w:rPr>
          <w:sz w:val="28"/>
          <w:szCs w:val="28"/>
        </w:rPr>
        <w:t xml:space="preserve">. </w:t>
      </w:r>
    </w:p>
    <w:p w:rsidR="009020D5" w:rsidRDefault="009020D5" w:rsidP="009020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положения. </w:t>
      </w:r>
    </w:p>
    <w:p w:rsidR="009020D5" w:rsidRDefault="009020D5" w:rsidP="009020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9020D5" w:rsidRDefault="009020D5" w:rsidP="009020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 № 1. Расширенный, ориентированный на перспективу перечень </w:t>
      </w:r>
      <w:proofErr w:type="gramStart"/>
      <w:r>
        <w:rPr>
          <w:sz w:val="23"/>
          <w:szCs w:val="23"/>
        </w:rPr>
        <w:t>ИКТ-компетенций</w:t>
      </w:r>
      <w:proofErr w:type="gramEnd"/>
      <w:r>
        <w:rPr>
          <w:sz w:val="23"/>
          <w:szCs w:val="23"/>
        </w:rPr>
        <w:t xml:space="preserve"> педагога, которые могут рассматриваться в качестве критериев оценки его деятельности только при создании необходимых и достаточных условий. </w:t>
      </w:r>
    </w:p>
    <w:p w:rsidR="009020D5" w:rsidRDefault="009020D5" w:rsidP="009020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 № 2. Психолого-педагогические требования к квалификации учителя. </w:t>
      </w:r>
    </w:p>
    <w:p w:rsidR="009020D5" w:rsidRDefault="009020D5" w:rsidP="009020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 № 3. Часть А. Профессиональный стандарт учителя математики и информатики. </w:t>
      </w:r>
    </w:p>
    <w:p w:rsidR="009020D5" w:rsidRDefault="009020D5" w:rsidP="009020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Часть Б. Профессиональный стандарт учителя русского языка. </w:t>
      </w:r>
    </w:p>
    <w:p w:rsidR="009020D5" w:rsidRDefault="009020D5" w:rsidP="009020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Приложение № 4. Рекомендации по внедрению профессионального стандарта педагога. 2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Профессиональный стандарт педагога </w:t>
      </w:r>
    </w:p>
    <w:p w:rsidR="009020D5" w:rsidRDefault="009020D5" w:rsidP="009020D5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(Концепция и содержание)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Введение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</w:t>
      </w:r>
      <w:r>
        <w:rPr>
          <w:b/>
          <w:bCs/>
          <w:color w:val="auto"/>
          <w:sz w:val="28"/>
          <w:szCs w:val="28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</w:t>
      </w:r>
      <w:r>
        <w:rPr>
          <w:color w:val="auto"/>
          <w:sz w:val="28"/>
          <w:szCs w:val="28"/>
        </w:rPr>
        <w:t xml:space="preserve"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3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>
        <w:rPr>
          <w:b/>
          <w:bCs/>
          <w:color w:val="auto"/>
          <w:sz w:val="28"/>
          <w:szCs w:val="28"/>
        </w:rPr>
        <w:t xml:space="preserve">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</w:t>
      </w:r>
      <w:proofErr w:type="spellStart"/>
      <w:r>
        <w:rPr>
          <w:color w:val="auto"/>
          <w:sz w:val="28"/>
          <w:szCs w:val="28"/>
        </w:rPr>
        <w:t>тьютор</w:t>
      </w:r>
      <w:proofErr w:type="spellEnd"/>
      <w:r>
        <w:rPr>
          <w:color w:val="auto"/>
          <w:sz w:val="28"/>
          <w:szCs w:val="28"/>
        </w:rPr>
        <w:t xml:space="preserve">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Меняется мир, изменяются дети, что, в свою очередь, выдвигает новые требования к квалификации педагога. </w:t>
      </w:r>
      <w:r>
        <w:rPr>
          <w:b/>
          <w:bCs/>
          <w:color w:val="auto"/>
          <w:sz w:val="28"/>
          <w:szCs w:val="28"/>
        </w:rPr>
        <w:t xml:space="preserve">Но от педагога нельзя требовать то, чему его никто никогда не учил. </w:t>
      </w:r>
      <w:r>
        <w:rPr>
          <w:color w:val="auto"/>
          <w:sz w:val="28"/>
          <w:szCs w:val="28"/>
        </w:rPr>
        <w:t xml:space="preserve">Следовательно, 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 4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полиэтнический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Зачем нужен профессиональный стандарт педагога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инструмент реализации стратегии образования в меняющемся мире.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инструмент повышения качества образования и выхода отечественного образования на международный уровень.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</w:rPr>
      </w:pP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объективный измеритель квалификации педагога.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средство отбора педагогических кадров в учреждения образования.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– основа для формирования трудового договора, фиксирующего отношения между работником и работодателем.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Необходимость наполнения профессионального стандарта учителя новыми компетенциями: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 с одаренными учащимися.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 в условиях реализации программ инклюзивного образования.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Преподавание русского языка учащимся, для которых он не является родным.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 с учащимися, имеющими проблемы в развитии.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 с </w:t>
      </w:r>
      <w:proofErr w:type="spellStart"/>
      <w:r>
        <w:rPr>
          <w:color w:val="auto"/>
          <w:sz w:val="28"/>
          <w:szCs w:val="28"/>
        </w:rPr>
        <w:t>девиантными</w:t>
      </w:r>
      <w:proofErr w:type="spellEnd"/>
      <w:r>
        <w:rPr>
          <w:color w:val="auto"/>
          <w:sz w:val="28"/>
          <w:szCs w:val="28"/>
        </w:rPr>
        <w:t xml:space="preserve">, зависимыми, социально запущенными и социально уязвимыми учащимися, имеющими серьезные отклонения в поведении.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Требования к профессиональному стандарту педагога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Стандарт должен: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Соответствовать структуре профессиональной деятельности педагога.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Не превращаться в инструмент жесткой регламентации деятельности педагога.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Избавить педагога от выполнения несвойственных функций, отвлекающих его от выполнения своих прямых обязанностей.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Побуждать педагога к поиску нестандартных решений.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Соответствовать международным нормам и регламентам.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Соотноситься с требованиями профильных министерств и ведомств, от которых зависят исчисление трудового стажа, начисление пенсий и т.п.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Характеристика стандарта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Профессиональный стандарт педагога – рамочный документ, в котором определяются </w:t>
      </w:r>
      <w:r>
        <w:rPr>
          <w:b/>
          <w:bCs/>
          <w:color w:val="auto"/>
          <w:sz w:val="28"/>
          <w:szCs w:val="28"/>
        </w:rPr>
        <w:t xml:space="preserve">основные </w:t>
      </w:r>
      <w:r>
        <w:rPr>
          <w:color w:val="auto"/>
          <w:sz w:val="28"/>
          <w:szCs w:val="28"/>
        </w:rPr>
        <w:t xml:space="preserve">требования к его квалификации.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Общенациональная рамка стандарта может быть дополнена региональными требованиями, учитывающими социокультурные, демографические и прочие особенности данной территории (мегаполисы, районы с преобладанием сельского населения, моноэтнические и полиэтнические регионы накладывают свою специфику на труд педагога).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 одаренных, инклюзивная школа и т.п.).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Стандарт выдвигает требования к личностным качествам учителя, неотделимым от его профессиональных компетенций, таких как: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</w:rPr>
      </w:pP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 учить всех без исключения детей, вне зависимости от их склонностей, способностей, особенностей развития, ограниченных возможностей.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Профессиональный стандарт педагога выполняет функции, призванные: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Преодолеть технократический подход в оценке труда педагога.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Обеспечить координированный рост свободы и ответственности педагога за результаты своего труда.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Мотивировать педагога на постоянное повышение квалификации.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Профессиональный стандарт педагога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Область применения. </w:t>
      </w:r>
      <w:r>
        <w:rPr>
          <w:color w:val="auto"/>
          <w:sz w:val="28"/>
          <w:szCs w:val="28"/>
        </w:rPr>
        <w:t xml:space="preserve">Сфера дошкольного, начального и общего среднего образования. Профессиональный стандарт педагога может применяться: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при приеме на работу в общеобразовательное учреждение на должность «педагог»;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при проведении аттестации педагогов образовательных учреждений региональными органами исполнительной власти, осуществляющими управление в сфере образования</w:t>
      </w:r>
      <w:r>
        <w:rPr>
          <w:b/>
          <w:bCs/>
          <w:color w:val="auto"/>
          <w:sz w:val="28"/>
          <w:szCs w:val="28"/>
        </w:rPr>
        <w:t xml:space="preserve">;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при проведении аттестации педагогов самими образовательными организациями, в случае предоставления им соответствующих полномочий.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Цель применения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Определять необходимую квалификацию педагога, которая влияет на результаты обучения, воспитания и развития ребенка.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Обеспечить необходимую подготовку педагога для получения высоких результатов его труда.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Обеспечить необходимую осведомленность педагога о предъявляемых к нему требованиях. 8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2.4. Содействовать вовлечению педагогов в решение задачи повышения качества образования.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Термины и определения применительно к педагогу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 Квалификация педагога </w:t>
      </w:r>
      <w:r>
        <w:rPr>
          <w:color w:val="auto"/>
          <w:sz w:val="28"/>
          <w:szCs w:val="28"/>
        </w:rPr>
        <w:t xml:space="preserve">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 Профессиональная компетенция </w:t>
      </w:r>
      <w:r>
        <w:rPr>
          <w:color w:val="auto"/>
          <w:sz w:val="28"/>
          <w:szCs w:val="28"/>
        </w:rPr>
        <w:t xml:space="preserve">– способность успешно действовать на основе практического опыта, умения и знаний при решении профессиональных задач.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3.3 Профессиональный стандарт педагога</w:t>
      </w:r>
      <w:r>
        <w:rPr>
          <w:color w:val="auto"/>
          <w:sz w:val="28"/>
          <w:szCs w:val="28"/>
        </w:rPr>
        <w:t xml:space="preserve">: документ, включающий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профессиональных и личностных требований к учителю, действующий на всей территории Российской Федерации.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3.4 Региональное дополнение к профессиональному стандарту</w:t>
      </w:r>
      <w:r>
        <w:rPr>
          <w:color w:val="auto"/>
          <w:sz w:val="28"/>
          <w:szCs w:val="28"/>
        </w:rPr>
        <w:t xml:space="preserve">: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документ, включающий дополнительные требования к квалификации педагога, позволяющие ему выполнять свои обязанности в реальном социокультурном контексте.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3.5 Внутренний стандарт образовательной организации</w:t>
      </w:r>
      <w:r>
        <w:rPr>
          <w:color w:val="auto"/>
          <w:sz w:val="28"/>
          <w:szCs w:val="28"/>
        </w:rPr>
        <w:t xml:space="preserve">: документ, определяющий квалификационные требования к педагогу, соответствующий реализуемым в данной организации образовательным программам.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3.6 Ключевые области стандарта педагога</w:t>
      </w:r>
      <w:r>
        <w:rPr>
          <w:color w:val="auto"/>
          <w:sz w:val="28"/>
          <w:szCs w:val="28"/>
        </w:rPr>
        <w:t xml:space="preserve">: разделы стандарта, соответствующие структуре профессиональной деятельности педагога: обучение, воспитание и развитие ребенка.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3.7 </w:t>
      </w:r>
      <w:proofErr w:type="gramStart"/>
      <w:r>
        <w:rPr>
          <w:b/>
          <w:bCs/>
          <w:color w:val="auto"/>
          <w:sz w:val="28"/>
          <w:szCs w:val="28"/>
        </w:rPr>
        <w:t>Профессиональная</w:t>
      </w:r>
      <w:proofErr w:type="gramEnd"/>
      <w:r>
        <w:rPr>
          <w:b/>
          <w:bCs/>
          <w:color w:val="auto"/>
          <w:sz w:val="28"/>
          <w:szCs w:val="28"/>
        </w:rPr>
        <w:t xml:space="preserve"> ИКТ-компетентность</w:t>
      </w:r>
      <w:r>
        <w:rPr>
          <w:color w:val="auto"/>
          <w:sz w:val="28"/>
          <w:szCs w:val="28"/>
        </w:rPr>
        <w:t xml:space="preserve"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</w:rPr>
      </w:pP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3.8 Аудит</w:t>
      </w:r>
      <w:r>
        <w:rPr>
          <w:color w:val="auto"/>
          <w:sz w:val="28"/>
          <w:szCs w:val="28"/>
        </w:rPr>
        <w:t xml:space="preserve"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3.9 Внутренний аудит: </w:t>
      </w:r>
      <w:r>
        <w:rPr>
          <w:color w:val="auto"/>
          <w:sz w:val="28"/>
          <w:szCs w:val="28"/>
        </w:rPr>
        <w:t xml:space="preserve"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3.10 Внешний аудит</w:t>
      </w:r>
      <w:r>
        <w:rPr>
          <w:color w:val="auto"/>
          <w:sz w:val="28"/>
          <w:szCs w:val="28"/>
        </w:rPr>
        <w:t xml:space="preserve"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Содержание профессионального стандарта педагога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4.1. Часть первая: обучение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Педагог должен: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Демонстрировать знание предмета и программы обучения.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Уметь планировать, проводить уроки, анализировать их эффективность (самоанализ урока).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Владеть формами и методами обучения, выходящими за рамки уроков: лабораторные эксперименты, полевая практика и т.п.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</w:rPr>
      </w:pP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русский язык не является родным; учеников с ограниченными возможностями и т.д.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Уметь объективно оценивать знания учеников, используя разные формы и методы контроля.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Владеть </w:t>
      </w:r>
      <w:proofErr w:type="gramStart"/>
      <w:r>
        <w:rPr>
          <w:color w:val="auto"/>
          <w:sz w:val="28"/>
          <w:szCs w:val="28"/>
        </w:rPr>
        <w:t>ИКТ-компетенциями</w:t>
      </w:r>
      <w:proofErr w:type="gramEnd"/>
      <w:r>
        <w:rPr>
          <w:color w:val="auto"/>
          <w:sz w:val="28"/>
          <w:szCs w:val="28"/>
        </w:rPr>
        <w:t xml:space="preserve"> (подробные разъяснения в отношении ИКТ-компетенций приведены в Приложении 1).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4.2. Часть вторая: воспитательная работа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Педагог должен: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Владеть формами и методами воспитательной работы, используя их как на уроке, так и во внеклассной деятельности.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Владеть методами организации экскурсий, походов и экспедиций.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Владеть методами музейной педагогики, используя их для расширения кругозора учащихся.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Эффективно регулировать поведение учащихся для обеспечения безопасной образовательной среды.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Устанавливать четкие правила поведения в классе в соответствии со школьным уставом и правилами поведения в образовательной организации.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Оказывать всестороннюю помощь и поддержку в организации ученических органов самоуправления.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Уметь общаться с детьми, признавая их достоинство, понимая и принимая их.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</w:rPr>
      </w:pP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Уметь находить </w:t>
      </w:r>
      <w:r>
        <w:rPr>
          <w:i/>
          <w:iCs/>
          <w:color w:val="auto"/>
          <w:sz w:val="28"/>
          <w:szCs w:val="28"/>
        </w:rPr>
        <w:t xml:space="preserve">(обнаруживать) </w:t>
      </w:r>
      <w:r>
        <w:rPr>
          <w:color w:val="auto"/>
          <w:sz w:val="28"/>
          <w:szCs w:val="28"/>
        </w:rPr>
        <w:t xml:space="preserve">ценностный аспект учебного знания и информации и обеспечивать его понимание и переживание учащимися.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Уметь проектировать и создавать ситуации и события, развивающие эмоционально-ценностную сферу ребенка </w:t>
      </w:r>
      <w:r>
        <w:rPr>
          <w:i/>
          <w:iCs/>
          <w:color w:val="auto"/>
          <w:sz w:val="28"/>
          <w:szCs w:val="28"/>
        </w:rPr>
        <w:t>(культуру переживаний и ценностные ориентации ребенка)</w:t>
      </w:r>
      <w:r>
        <w:rPr>
          <w:color w:val="auto"/>
          <w:sz w:val="28"/>
          <w:szCs w:val="28"/>
        </w:rPr>
        <w:t xml:space="preserve">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proofErr w:type="gramStart"/>
      <w:r>
        <w:rPr>
          <w:color w:val="auto"/>
          <w:sz w:val="28"/>
          <w:szCs w:val="28"/>
        </w:rPr>
        <w:t xml:space="preserve">Уметь обнаруживать и реализовывать </w:t>
      </w:r>
      <w:r>
        <w:rPr>
          <w:i/>
          <w:iCs/>
          <w:color w:val="auto"/>
          <w:sz w:val="28"/>
          <w:szCs w:val="28"/>
        </w:rPr>
        <w:t xml:space="preserve">(воплощать) </w:t>
      </w:r>
      <w:r>
        <w:rPr>
          <w:color w:val="auto"/>
          <w:sz w:val="28"/>
          <w:szCs w:val="28"/>
        </w:rPr>
        <w:t xml:space="preserve">воспитательные возможности различных видов деятельности ребенка (учебной, игровой, трудовой, спортивной, художественной и т.д.). </w:t>
      </w:r>
      <w:proofErr w:type="gramEnd"/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Уметь строить воспитательную деятельность с учетом культурных различий детей, половозрастных и индивидуальных особенностей.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Уметь создавать в учебных группах (классе, кружке, секции и т.п.) детско-взрослые общности учащихся, их родителей и педагогов.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Уметь сотрудничать </w:t>
      </w:r>
      <w:r>
        <w:rPr>
          <w:i/>
          <w:iCs/>
          <w:color w:val="auto"/>
          <w:sz w:val="28"/>
          <w:szCs w:val="28"/>
        </w:rPr>
        <w:t xml:space="preserve">(конструктивно взаимодействовать) </w:t>
      </w:r>
      <w:r>
        <w:rPr>
          <w:color w:val="auto"/>
          <w:sz w:val="28"/>
          <w:szCs w:val="28"/>
        </w:rPr>
        <w:t xml:space="preserve">с другими педагогами и специалистами в решении воспитательных задач </w:t>
      </w:r>
      <w:r>
        <w:rPr>
          <w:i/>
          <w:iCs/>
          <w:color w:val="auto"/>
          <w:sz w:val="28"/>
          <w:szCs w:val="28"/>
        </w:rPr>
        <w:t>(задач духовно-нравственного развития ребенка)</w:t>
      </w:r>
      <w:r>
        <w:rPr>
          <w:color w:val="auto"/>
          <w:sz w:val="28"/>
          <w:szCs w:val="28"/>
        </w:rPr>
        <w:t xml:space="preserve">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Уметь анализировать реальное состояние дел в классе, поддерживать в детском коллективе деловую дружелюбную атмосферу.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Уметь защищать достоинство и интересы учащихся, помогать детям, оказавшимся в конфликтной ситуации и/или неблагоприятных условиях.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Поддерживать уклад, атмосферу и традиции жизни школы, внося в них свой положительный вклад.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4.3. Часть третья: развитие (Личностные качества и профессиональные компетенции, необходимые педагогу для осуществления развивающей деятельности)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Способность в ходе наблюдения выявлять разнообразные проблемы детей, связанные с особенностями их развития.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Способность оказать адресную помощь ребенку своими педагогическими приемами.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Готовность к взаимодействию с другими специалистами в рамках психолого-медико-педагогического консилиума.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Умение читать документацию специалистов (психологов, дефектологов, логопедов и т.д.).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Умение составлять совместно с другими специалистами программу индивидуального развития ребенка.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Владение специальными методиками, позволяющими проводить коррекционно-развивающую работу.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Умение отслеживать динамику развития ребенка.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Умение защитить тех, кого в детском коллективе не принимают.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Умение использовать в практике своей работы психологические подходы: культурно-исторический, </w:t>
      </w:r>
      <w:proofErr w:type="spellStart"/>
      <w:r>
        <w:rPr>
          <w:color w:val="auto"/>
          <w:sz w:val="28"/>
          <w:szCs w:val="28"/>
        </w:rPr>
        <w:t>деятельностный</w:t>
      </w:r>
      <w:proofErr w:type="spellEnd"/>
      <w:r>
        <w:rPr>
          <w:color w:val="auto"/>
          <w:sz w:val="28"/>
          <w:szCs w:val="28"/>
        </w:rPr>
        <w:t xml:space="preserve"> и развивающий.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</w:rPr>
      </w:pP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Умение (совместно с психологом и другими специалистами) составить психолого-педагогическую характеристику (портрет) личности учащегося.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Умение разрабатывать и реализовывать индивидуальные программы развития с учетом личностных и возрастных особенностей учащихся.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rPr>
          <w:color w:val="auto"/>
          <w:sz w:val="28"/>
          <w:szCs w:val="28"/>
        </w:rPr>
        <w:t>аутисты</w:t>
      </w:r>
      <w:proofErr w:type="spellEnd"/>
      <w:r>
        <w:rPr>
          <w:color w:val="auto"/>
          <w:sz w:val="28"/>
          <w:szCs w:val="28"/>
        </w:rPr>
        <w:t xml:space="preserve">, СДВГ и др.), дети с ОВЗ, дети с девиациями поведения, дети с зависимостью.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Умение формировать детско-взрослые сообщества, знание их социально-психологических особенностей и закономерностей развития.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Знание основных закономерностей семейных отношений, позволяющих эффективно работать с родительской общественностью.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4.4. Часть четвертая: профессиональные компетенции педагога, отражающие специфику работы в начальной школе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Педагог начальной школы должен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 xml:space="preserve"> учебной, целенаправленно формировать у детей социальную позицию ученика.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Обеспечивать развитие умения учиться (универсальных учебных действий) до уровня, необходимого для обучения в основной школе.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Обеспечивать при организации учебной деятельности достижение </w:t>
      </w:r>
      <w:proofErr w:type="spellStart"/>
      <w:r>
        <w:rPr>
          <w:color w:val="auto"/>
          <w:sz w:val="28"/>
          <w:szCs w:val="28"/>
        </w:rPr>
        <w:t>метапредметных</w:t>
      </w:r>
      <w:proofErr w:type="spellEnd"/>
      <w:r>
        <w:rPr>
          <w:color w:val="auto"/>
          <w:sz w:val="28"/>
          <w:szCs w:val="28"/>
        </w:rPr>
        <w:t xml:space="preserve"> образовательных результатов как важнейших новообразований младшего школьного возраста.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Педагог дошкольного образования должен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Знать специфику дошкольного образования и особенности организации образовательной работы с детьми раннего и дошкольного возраста.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</w:rPr>
      </w:pP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Уметь организовывать ведущие в дошкольном возрасте виды деятельности: предметно-</w:t>
      </w:r>
      <w:proofErr w:type="spellStart"/>
      <w:r>
        <w:rPr>
          <w:color w:val="auto"/>
          <w:sz w:val="28"/>
          <w:szCs w:val="28"/>
        </w:rPr>
        <w:t>манипулятивную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gramStart"/>
      <w:r>
        <w:rPr>
          <w:color w:val="auto"/>
          <w:sz w:val="28"/>
          <w:szCs w:val="28"/>
        </w:rPr>
        <w:t>игровую</w:t>
      </w:r>
      <w:proofErr w:type="gramEnd"/>
      <w:r>
        <w:rPr>
          <w:color w:val="auto"/>
          <w:sz w:val="28"/>
          <w:szCs w:val="28"/>
        </w:rPr>
        <w:t xml:space="preserve">, обеспечивая развитие детей. Организовывать совместную и самостоятельную деятельность дошкольников.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Владеть теорией и педагогическими методиками физического, познавательного и личностного развития детей раннего и дошкольного возраста.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>
        <w:rPr>
          <w:color w:val="auto"/>
          <w:sz w:val="28"/>
          <w:szCs w:val="28"/>
        </w:rPr>
        <w:t>сформированности</w:t>
      </w:r>
      <w:proofErr w:type="spellEnd"/>
      <w:r>
        <w:rPr>
          <w:color w:val="auto"/>
          <w:sz w:val="28"/>
          <w:szCs w:val="28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</w:rPr>
      </w:pP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proofErr w:type="gramStart"/>
      <w:r>
        <w:rPr>
          <w:color w:val="auto"/>
          <w:sz w:val="28"/>
          <w:szCs w:val="28"/>
        </w:rPr>
        <w:t xml:space="preserve">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 </w:t>
      </w:r>
      <w:proofErr w:type="gramEnd"/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Методы </w:t>
      </w:r>
      <w:proofErr w:type="gramStart"/>
      <w:r>
        <w:rPr>
          <w:b/>
          <w:bCs/>
          <w:color w:val="auto"/>
          <w:sz w:val="28"/>
          <w:szCs w:val="28"/>
        </w:rPr>
        <w:t>оценки выполнения требований профессионального стандарта педагога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Общие подходы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психоэмоционального статуса.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17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активности и вовлеченности родителей в решение образовательных задач и жизнь детского сада.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Интегративные показатели оценки деятельности педагога преобладают и в начальной школе.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Возможные способы достижения и демонстрации учителем соответствия требованиям настоящего профессионального стандарта приведены в Приложениях № 1–2.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5.6. Результаты внутренних аудитов должны учитываться при проведении государственной аттестации учителя и присвоении ему соответствующей категории. 18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6. Заключительные положения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 19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Приложения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Приложение № 1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Расширенный, ориентированный на перспективу перечень </w:t>
      </w:r>
      <w:proofErr w:type="gramStart"/>
      <w:r>
        <w:rPr>
          <w:b/>
          <w:bCs/>
          <w:color w:val="auto"/>
          <w:sz w:val="28"/>
          <w:szCs w:val="28"/>
        </w:rPr>
        <w:t>ИКТ-компетенций</w:t>
      </w:r>
      <w:proofErr w:type="gramEnd"/>
      <w:r>
        <w:rPr>
          <w:b/>
          <w:bCs/>
          <w:color w:val="auto"/>
          <w:sz w:val="28"/>
          <w:szCs w:val="28"/>
        </w:rPr>
        <w:t xml:space="preserve"> педагога, которые могут рассматриваться в качестве критериев оценки его деятельности при создании необходимых и достаточных условий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Важные, но фрагментарные элементы </w:t>
      </w:r>
      <w:proofErr w:type="gramStart"/>
      <w:r>
        <w:rPr>
          <w:color w:val="auto"/>
          <w:sz w:val="28"/>
          <w:szCs w:val="28"/>
        </w:rPr>
        <w:t>ИКТ-компетентности</w:t>
      </w:r>
      <w:proofErr w:type="gramEnd"/>
      <w:r>
        <w:rPr>
          <w:color w:val="auto"/>
          <w:sz w:val="28"/>
          <w:szCs w:val="28"/>
        </w:rPr>
        <w:t xml:space="preserve">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</w:t>
      </w:r>
      <w:proofErr w:type="gramStart"/>
      <w:r>
        <w:rPr>
          <w:color w:val="auto"/>
          <w:sz w:val="28"/>
          <w:szCs w:val="28"/>
        </w:rPr>
        <w:t>ИКТ-компетентности</w:t>
      </w:r>
      <w:proofErr w:type="gramEnd"/>
      <w:r>
        <w:rPr>
          <w:color w:val="auto"/>
          <w:sz w:val="28"/>
          <w:szCs w:val="28"/>
        </w:rPr>
        <w:t xml:space="preserve">, наряду с умением квалифицированно вводить текст с клавиатуры и формулировать запрос для поиска в Интернете.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</w:t>
      </w:r>
      <w:proofErr w:type="gramStart"/>
      <w:r>
        <w:rPr>
          <w:color w:val="auto"/>
          <w:sz w:val="28"/>
          <w:szCs w:val="28"/>
        </w:rPr>
        <w:t>ИКТ-компетентности</w:t>
      </w:r>
      <w:proofErr w:type="gramEnd"/>
      <w:r>
        <w:rPr>
          <w:color w:val="auto"/>
          <w:sz w:val="28"/>
          <w:szCs w:val="28"/>
        </w:rPr>
        <w:t xml:space="preserve"> у абсолютного большинства учителей начальной школы крупного региона. 20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lastRenderedPageBreak/>
        <w:t>Профессиональная</w:t>
      </w:r>
      <w:proofErr w:type="gramEnd"/>
      <w:r>
        <w:rPr>
          <w:b/>
          <w:bCs/>
          <w:color w:val="auto"/>
          <w:sz w:val="28"/>
          <w:szCs w:val="28"/>
        </w:rPr>
        <w:t xml:space="preserve"> ИКТ-компетентность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Профессиональная</w:t>
      </w:r>
      <w:proofErr w:type="gramEnd"/>
      <w:r>
        <w:rPr>
          <w:color w:val="auto"/>
          <w:sz w:val="28"/>
          <w:szCs w:val="28"/>
        </w:rPr>
        <w:t xml:space="preserve">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proofErr w:type="gramStart"/>
      <w:r>
        <w:rPr>
          <w:color w:val="auto"/>
          <w:sz w:val="28"/>
          <w:szCs w:val="28"/>
        </w:rPr>
        <w:t>профессиональную</w:t>
      </w:r>
      <w:proofErr w:type="gramEnd"/>
      <w:r>
        <w:rPr>
          <w:color w:val="auto"/>
          <w:sz w:val="28"/>
          <w:szCs w:val="28"/>
        </w:rPr>
        <w:t xml:space="preserve"> педагогическую ИКТ-компетентность входят: </w:t>
      </w:r>
    </w:p>
    <w:p w:rsidR="009020D5" w:rsidRDefault="009020D5" w:rsidP="009020D5">
      <w:pPr>
        <w:pStyle w:val="Default"/>
        <w:spacing w:after="21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proofErr w:type="spellStart"/>
      <w:r>
        <w:rPr>
          <w:color w:val="auto"/>
          <w:sz w:val="28"/>
          <w:szCs w:val="28"/>
        </w:rPr>
        <w:t>Общепользовательская</w:t>
      </w:r>
      <w:proofErr w:type="spellEnd"/>
      <w:r>
        <w:rPr>
          <w:color w:val="auto"/>
          <w:sz w:val="28"/>
          <w:szCs w:val="28"/>
        </w:rPr>
        <w:t xml:space="preserve"> ИКТ-компетентность. </w:t>
      </w:r>
    </w:p>
    <w:p w:rsidR="009020D5" w:rsidRDefault="009020D5" w:rsidP="009020D5">
      <w:pPr>
        <w:pStyle w:val="Default"/>
        <w:spacing w:after="21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proofErr w:type="gramStart"/>
      <w:r>
        <w:rPr>
          <w:color w:val="auto"/>
          <w:sz w:val="28"/>
          <w:szCs w:val="28"/>
        </w:rPr>
        <w:t>Общепедагогическая</w:t>
      </w:r>
      <w:proofErr w:type="gramEnd"/>
      <w:r>
        <w:rPr>
          <w:color w:val="auto"/>
          <w:sz w:val="28"/>
          <w:szCs w:val="28"/>
        </w:rPr>
        <w:t xml:space="preserve"> ИКТ-компетентность.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proofErr w:type="gramStart"/>
      <w:r>
        <w:rPr>
          <w:color w:val="auto"/>
          <w:sz w:val="28"/>
          <w:szCs w:val="28"/>
        </w:rPr>
        <w:t>Предметно-педагогическая</w:t>
      </w:r>
      <w:proofErr w:type="gramEnd"/>
      <w:r>
        <w:rPr>
          <w:color w:val="auto"/>
          <w:sz w:val="28"/>
          <w:szCs w:val="28"/>
        </w:rPr>
        <w:t xml:space="preserve"> ИКТ-компетентность (отражающая профессиональную ИКТ-компетентность соответствующей области человеческой деятельности).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каждый из компонентов входит ИКТ-квалификация, </w:t>
      </w:r>
      <w:proofErr w:type="gramStart"/>
      <w:r>
        <w:rPr>
          <w:color w:val="auto"/>
          <w:sz w:val="28"/>
          <w:szCs w:val="28"/>
        </w:rPr>
        <w:t>состоящая</w:t>
      </w:r>
      <w:proofErr w:type="gramEnd"/>
      <w:r>
        <w:rPr>
          <w:color w:val="auto"/>
          <w:sz w:val="28"/>
          <w:szCs w:val="28"/>
        </w:rPr>
        <w:t xml:space="preserve"> в соответствующем умении применять ресурсы ИКТ.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Профессиональная</w:t>
      </w:r>
      <w:proofErr w:type="gramEnd"/>
      <w:r>
        <w:rPr>
          <w:b/>
          <w:bCs/>
          <w:color w:val="auto"/>
          <w:sz w:val="28"/>
          <w:szCs w:val="28"/>
        </w:rPr>
        <w:t xml:space="preserve"> педагогическая ИКТ-компетентность </w:t>
      </w: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Основана на Рекомендациях ЮНЕСКО «Структура </w:t>
      </w:r>
      <w:proofErr w:type="gramStart"/>
      <w:r>
        <w:rPr>
          <w:color w:val="auto"/>
          <w:sz w:val="28"/>
          <w:szCs w:val="28"/>
        </w:rPr>
        <w:t>ИКТ-компетентности</w:t>
      </w:r>
      <w:proofErr w:type="gramEnd"/>
      <w:r>
        <w:rPr>
          <w:color w:val="auto"/>
          <w:sz w:val="28"/>
          <w:szCs w:val="28"/>
        </w:rPr>
        <w:t xml:space="preserve"> учителей», 2011 г. </w:t>
      </w: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Предполагается как </w:t>
      </w:r>
      <w:proofErr w:type="gramStart"/>
      <w:r>
        <w:rPr>
          <w:color w:val="auto"/>
          <w:sz w:val="28"/>
          <w:szCs w:val="28"/>
        </w:rPr>
        <w:t>присутствующая</w:t>
      </w:r>
      <w:proofErr w:type="gramEnd"/>
      <w:r>
        <w:rPr>
          <w:color w:val="auto"/>
          <w:sz w:val="28"/>
          <w:szCs w:val="28"/>
        </w:rPr>
        <w:t xml:space="preserve"> во всех компонентах профессионального стандарта.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Отражение требования ФГОС к условиям реализации образовательной программы в требованиях </w:t>
      </w:r>
      <w:proofErr w:type="gramStart"/>
      <w:r>
        <w:rPr>
          <w:b/>
          <w:bCs/>
          <w:color w:val="auto"/>
          <w:sz w:val="28"/>
          <w:szCs w:val="28"/>
        </w:rPr>
        <w:t>к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  <w:proofErr w:type="gramStart"/>
      <w:r>
        <w:rPr>
          <w:b/>
          <w:bCs/>
          <w:color w:val="auto"/>
          <w:sz w:val="28"/>
          <w:szCs w:val="28"/>
        </w:rPr>
        <w:t>профессиональной</w:t>
      </w:r>
      <w:proofErr w:type="gramEnd"/>
      <w:r>
        <w:rPr>
          <w:b/>
          <w:bCs/>
          <w:color w:val="auto"/>
          <w:sz w:val="28"/>
          <w:szCs w:val="28"/>
        </w:rPr>
        <w:t xml:space="preserve"> ИКТ-компетентности педагога и ее оцениванию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 общеобразовательного 21 </w:t>
      </w:r>
      <w:proofErr w:type="gramEnd"/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процесса. Если те или иные требования ФГОС не выполнены, то элементы </w:t>
      </w:r>
      <w:proofErr w:type="gramStart"/>
      <w:r>
        <w:rPr>
          <w:color w:val="auto"/>
          <w:sz w:val="28"/>
          <w:szCs w:val="28"/>
        </w:rPr>
        <w:t>ИКТ-компетентности</w:t>
      </w:r>
      <w:proofErr w:type="gramEnd"/>
      <w:r>
        <w:rPr>
          <w:color w:val="auto"/>
          <w:sz w:val="28"/>
          <w:szCs w:val="28"/>
        </w:rPr>
        <w:t xml:space="preserve"> могут реализовываться и оцениваться (проверяться) в соответственно измененном виде. Также как временная мера возможно оценивание элементов </w:t>
      </w:r>
      <w:proofErr w:type="gramStart"/>
      <w:r>
        <w:rPr>
          <w:color w:val="auto"/>
          <w:sz w:val="28"/>
          <w:szCs w:val="28"/>
        </w:rPr>
        <w:t>ИКТ-компетентности</w:t>
      </w:r>
      <w:proofErr w:type="gramEnd"/>
      <w:r>
        <w:rPr>
          <w:color w:val="auto"/>
          <w:sz w:val="28"/>
          <w:szCs w:val="28"/>
        </w:rPr>
        <w:t xml:space="preserve"> вне образовательного процесса, в модельных ситуациях.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Компоненты </w:t>
      </w:r>
      <w:proofErr w:type="gramStart"/>
      <w:r>
        <w:rPr>
          <w:b/>
          <w:bCs/>
          <w:color w:val="auto"/>
          <w:sz w:val="28"/>
          <w:szCs w:val="28"/>
        </w:rPr>
        <w:t>ИКТ-компетентности</w:t>
      </w:r>
      <w:proofErr w:type="gramEnd"/>
      <w:r>
        <w:rPr>
          <w:b/>
          <w:bCs/>
          <w:color w:val="auto"/>
          <w:sz w:val="28"/>
          <w:szCs w:val="28"/>
        </w:rPr>
        <w:t xml:space="preserve"> учителя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Общепользовательский</w:t>
      </w:r>
      <w:proofErr w:type="spellEnd"/>
      <w:r>
        <w:rPr>
          <w:b/>
          <w:bCs/>
          <w:color w:val="auto"/>
          <w:sz w:val="28"/>
          <w:szCs w:val="28"/>
        </w:rPr>
        <w:t xml:space="preserve"> компонент </w:t>
      </w: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 </w:t>
      </w: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Соблюдение этических и правовых норм использования ИКТ (в том числе недопустимость неавторизованного использования и навязывания информации). </w:t>
      </w: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proofErr w:type="spellStart"/>
      <w:r>
        <w:rPr>
          <w:color w:val="auto"/>
          <w:sz w:val="28"/>
          <w:szCs w:val="28"/>
        </w:rPr>
        <w:t>Видеоаудиофиксация</w:t>
      </w:r>
      <w:proofErr w:type="spellEnd"/>
      <w:r>
        <w:rPr>
          <w:color w:val="auto"/>
          <w:sz w:val="28"/>
          <w:szCs w:val="28"/>
        </w:rPr>
        <w:t xml:space="preserve"> процессов в окружающем мире и в образовательном процессе. </w:t>
      </w: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Клавиатурный ввод. </w:t>
      </w: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proofErr w:type="spellStart"/>
      <w:r>
        <w:rPr>
          <w:color w:val="auto"/>
          <w:sz w:val="28"/>
          <w:szCs w:val="28"/>
        </w:rPr>
        <w:t>Аудиовидиотекстовая</w:t>
      </w:r>
      <w:proofErr w:type="spellEnd"/>
      <w:r>
        <w:rPr>
          <w:color w:val="auto"/>
          <w:sz w:val="28"/>
          <w:szCs w:val="28"/>
        </w:rP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 </w:t>
      </w: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Навыки поиска в Интернете и базах данных.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Систематическое использование имеющихся навыков в повседневном и профессиональном контексте.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Общепедагогический компонент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Педагогическая деятельность в информационной среде (ИС) и постоянное ее отображение в ИС в соответствии с задачами: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</w:rPr>
      </w:pP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Планирования и объективного анализа образовательного процесса. </w:t>
      </w: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Прозрачности и понятности образовательного процесса окружающему миру (и соответствующих ограничений доступа).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Организации образовательного процесса: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выдача заданий учащимся,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составление и аннотирование портфолио учащихся и своего собственного,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дистанционное консультирование учащихся при выполнении задания, поддержка взаимодействия учащегося с </w:t>
      </w:r>
      <w:proofErr w:type="spellStart"/>
      <w:r>
        <w:rPr>
          <w:color w:val="auto"/>
          <w:sz w:val="28"/>
          <w:szCs w:val="28"/>
        </w:rPr>
        <w:t>тьютором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образовательного процесса, при которой учащиеся систематически в соответствии с целями образования: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ведут деятельность и достигают результатов в открытом контролируемом информационном пространстве,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следуют нормам цитирования и ссылок (при умении учителя использовать системы </w:t>
      </w:r>
      <w:proofErr w:type="spellStart"/>
      <w:r>
        <w:rPr>
          <w:color w:val="auto"/>
          <w:sz w:val="28"/>
          <w:szCs w:val="28"/>
        </w:rPr>
        <w:t>антиплагиата</w:t>
      </w:r>
      <w:proofErr w:type="spellEnd"/>
      <w:r>
        <w:rPr>
          <w:color w:val="auto"/>
          <w:sz w:val="28"/>
          <w:szCs w:val="28"/>
        </w:rPr>
        <w:t xml:space="preserve">),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используют предоставленные им инструменты информационной деятельности. </w:t>
      </w: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Подготовка и проведение выступлений, обсуждений, консультаций с компьютерной поддержкой, в том числе в телекоммуникационной среде. </w:t>
      </w: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и проведение групповой (в том числе межшкольной) деятельности в телекоммуникационной среде.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Использование инструментов проектирования деятельности (в том числе коллективной), визуализации ролей и событий.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</w:rPr>
      </w:pPr>
    </w:p>
    <w:p w:rsidR="009020D5" w:rsidRDefault="009020D5" w:rsidP="009020D5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 </w:t>
      </w:r>
    </w:p>
    <w:p w:rsidR="009020D5" w:rsidRDefault="009020D5" w:rsidP="009020D5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 </w:t>
      </w:r>
    </w:p>
    <w:p w:rsidR="009020D5" w:rsidRDefault="009020D5" w:rsidP="009020D5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Оценивание качества цифровых образовательных ресурсов (источников, инструментов) по отношению к заданным образовательным задачам их использования. </w:t>
      </w:r>
    </w:p>
    <w:p w:rsidR="009020D5" w:rsidRDefault="009020D5" w:rsidP="009020D5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Учет общественного информационного пространства, в частности молодежного. </w:t>
      </w:r>
    </w:p>
    <w:p w:rsidR="009020D5" w:rsidRDefault="009020D5" w:rsidP="009020D5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Поддержка формирования и использования </w:t>
      </w:r>
      <w:proofErr w:type="spellStart"/>
      <w:r>
        <w:rPr>
          <w:color w:val="auto"/>
          <w:sz w:val="28"/>
          <w:szCs w:val="28"/>
        </w:rPr>
        <w:t>общепользовательского</w:t>
      </w:r>
      <w:proofErr w:type="spellEnd"/>
      <w:r>
        <w:rPr>
          <w:color w:val="auto"/>
          <w:sz w:val="28"/>
          <w:szCs w:val="28"/>
        </w:rPr>
        <w:t xml:space="preserve"> компонента в работе учащихся.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Организация мониторинга учащимися своего состояния здоровья.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Предметно-педагогический компонент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формулировки элемента компетентности в скобках указаны предметы и группы предметов, в которых этот элемент используется. </w:t>
      </w: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 </w:t>
      </w: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</w:rPr>
      </w:pPr>
    </w:p>
    <w:p w:rsidR="009020D5" w:rsidRDefault="009020D5" w:rsidP="009020D5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proofErr w:type="spellStart"/>
      <w:r>
        <w:rPr>
          <w:color w:val="auto"/>
          <w:sz w:val="28"/>
          <w:szCs w:val="28"/>
        </w:rPr>
        <w:t>Геолокация</w:t>
      </w:r>
      <w:proofErr w:type="spellEnd"/>
      <w:r>
        <w:rPr>
          <w:color w:val="auto"/>
          <w:sz w:val="28"/>
          <w:szCs w:val="28"/>
        </w:rPr>
        <w:t xml:space="preserve">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 </w:t>
      </w:r>
    </w:p>
    <w:p w:rsidR="009020D5" w:rsidRDefault="009020D5" w:rsidP="009020D5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Использование цифровых определителей, их дополнение (биология).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Знание качественных информационных источников своего предмета, включая: </w:t>
      </w:r>
    </w:p>
    <w:p w:rsidR="009020D5" w:rsidRDefault="009020D5" w:rsidP="009020D5">
      <w:pPr>
        <w:pStyle w:val="Default"/>
        <w:spacing w:after="197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литературные тексты и экранизации,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o </w:t>
      </w:r>
      <w:r>
        <w:rPr>
          <w:color w:val="auto"/>
          <w:sz w:val="28"/>
          <w:szCs w:val="28"/>
        </w:rPr>
        <w:t xml:space="preserve">исторические документы, включая исторические карты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(все предметы). </w:t>
      </w: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Представление информации в родословных деревьях и на линиях времени (история, обществознание). </w:t>
      </w: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Использование цифровых технологий музыкальной композиции и исполнения (музыка). </w:t>
      </w: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Использование цифровых технологий визуального творчества, в том числе мультипликации, анимации, трехмерной графики и </w:t>
      </w:r>
      <w:proofErr w:type="spellStart"/>
      <w:r>
        <w:rPr>
          <w:color w:val="auto"/>
          <w:sz w:val="28"/>
          <w:szCs w:val="28"/>
        </w:rPr>
        <w:t>прототипирования</w:t>
      </w:r>
      <w:proofErr w:type="spellEnd"/>
      <w:r>
        <w:rPr>
          <w:color w:val="auto"/>
          <w:sz w:val="28"/>
          <w:szCs w:val="28"/>
        </w:rPr>
        <w:t xml:space="preserve"> (искусство, технология, литература). </w:t>
      </w: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Конструирование виртуальных и реальных устройств с цифровым управлением (технология, информатика).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Поддержка учителем реализации всех элементов предметно-педагогического компонента предмета в работе учащихся.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Способы и пути достижения учителем профессиональной ИК</w:t>
      </w:r>
      <w:proofErr w:type="gramStart"/>
      <w:r>
        <w:rPr>
          <w:b/>
          <w:bCs/>
          <w:color w:val="auto"/>
          <w:sz w:val="28"/>
          <w:szCs w:val="28"/>
        </w:rPr>
        <w:t>Т-</w:t>
      </w:r>
      <w:proofErr w:type="gramEnd"/>
      <w:r>
        <w:rPr>
          <w:b/>
          <w:bCs/>
          <w:color w:val="auto"/>
          <w:sz w:val="28"/>
          <w:szCs w:val="28"/>
        </w:rPr>
        <w:t xml:space="preserve"> компетентности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Оптимальная модель достижения педагогом </w:t>
      </w:r>
      <w:proofErr w:type="gramStart"/>
      <w:r>
        <w:rPr>
          <w:color w:val="auto"/>
          <w:sz w:val="28"/>
          <w:szCs w:val="28"/>
        </w:rPr>
        <w:t>профессиональной</w:t>
      </w:r>
      <w:proofErr w:type="gramEnd"/>
      <w:r>
        <w:rPr>
          <w:color w:val="auto"/>
          <w:sz w:val="28"/>
          <w:szCs w:val="28"/>
        </w:rPr>
        <w:t xml:space="preserve"> ИКТ-компетентности обеспечивается сочетанием следующих факторов: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Введение Федерального государственного образовательного стандарта (любой ступени образования, например – начального).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 </w:t>
      </w:r>
    </w:p>
    <w:p w:rsidR="009020D5" w:rsidRDefault="009020D5" w:rsidP="009020D5">
      <w:pPr>
        <w:pStyle w:val="Default"/>
        <w:rPr>
          <w:color w:val="auto"/>
        </w:rPr>
      </w:pPr>
    </w:p>
    <w:p w:rsidR="009020D5" w:rsidRDefault="009020D5" w:rsidP="009020D5">
      <w:pPr>
        <w:pStyle w:val="Default"/>
        <w:pageBreakBefore/>
        <w:rPr>
          <w:color w:val="auto"/>
        </w:rPr>
      </w:pP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 </w:t>
      </w:r>
    </w:p>
    <w:p w:rsidR="009020D5" w:rsidRDefault="009020D5" w:rsidP="009020D5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Начальное освоение педагогом базовой </w:t>
      </w:r>
      <w:proofErr w:type="gramStart"/>
      <w:r>
        <w:rPr>
          <w:color w:val="auto"/>
          <w:sz w:val="28"/>
          <w:szCs w:val="28"/>
        </w:rPr>
        <w:t>ИКТ-компетентности</w:t>
      </w:r>
      <w:proofErr w:type="gramEnd"/>
      <w:r>
        <w:rPr>
          <w:color w:val="auto"/>
          <w:sz w:val="28"/>
          <w:szCs w:val="28"/>
        </w:rPr>
        <w:t xml:space="preserve"> в системе повышения квалификации с аттестацией путем экспертной оценки его деятельности в ИС образовательного учреждения. </w:t>
      </w:r>
    </w:p>
    <w:p w:rsidR="009020D5" w:rsidRDefault="009020D5" w:rsidP="009020D5">
      <w:pPr>
        <w:pStyle w:val="Default"/>
        <w:rPr>
          <w:color w:val="auto"/>
          <w:sz w:val="28"/>
          <w:szCs w:val="28"/>
        </w:rPr>
      </w:pPr>
    </w:p>
    <w:p w:rsidR="00A52BE4" w:rsidRDefault="009020D5" w:rsidP="009020D5">
      <w:r>
        <w:rPr>
          <w:sz w:val="28"/>
          <w:szCs w:val="28"/>
        </w:rPr>
        <w:t xml:space="preserve">(Указанная модель </w:t>
      </w:r>
      <w:proofErr w:type="gramStart"/>
      <w:r>
        <w:rPr>
          <w:sz w:val="28"/>
          <w:szCs w:val="28"/>
        </w:rPr>
        <w:t>реализуется в московском образовании при массовом переходе на ФГОС начиная</w:t>
      </w:r>
      <w:proofErr w:type="gramEnd"/>
      <w:r>
        <w:rPr>
          <w:sz w:val="28"/>
          <w:szCs w:val="28"/>
        </w:rPr>
        <w:t xml:space="preserve"> с 2010 года.)</w:t>
      </w:r>
      <w:bookmarkStart w:id="0" w:name="_GoBack"/>
      <w:bookmarkEnd w:id="0"/>
    </w:p>
    <w:sectPr w:rsidR="00A5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EC5C04"/>
    <w:multiLevelType w:val="hybridMultilevel"/>
    <w:tmpl w:val="E720B6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B0000F"/>
    <w:multiLevelType w:val="hybridMultilevel"/>
    <w:tmpl w:val="EB4CA1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DD9C27"/>
    <w:multiLevelType w:val="hybridMultilevel"/>
    <w:tmpl w:val="5D33A2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7EE464"/>
    <w:multiLevelType w:val="hybridMultilevel"/>
    <w:tmpl w:val="2B5857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D917FA7"/>
    <w:multiLevelType w:val="hybridMultilevel"/>
    <w:tmpl w:val="2F90B0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E478993"/>
    <w:multiLevelType w:val="hybridMultilevel"/>
    <w:tmpl w:val="2A8FEA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E8285F5"/>
    <w:multiLevelType w:val="hybridMultilevel"/>
    <w:tmpl w:val="F4EDAF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FC3D71B"/>
    <w:multiLevelType w:val="hybridMultilevel"/>
    <w:tmpl w:val="B90516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3BABCC3"/>
    <w:multiLevelType w:val="hybridMultilevel"/>
    <w:tmpl w:val="315EEF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93382FD"/>
    <w:multiLevelType w:val="hybridMultilevel"/>
    <w:tmpl w:val="C8B7F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DC56569"/>
    <w:multiLevelType w:val="hybridMultilevel"/>
    <w:tmpl w:val="F9C898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FD616D5"/>
    <w:multiLevelType w:val="hybridMultilevel"/>
    <w:tmpl w:val="8FCB51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68FE941"/>
    <w:multiLevelType w:val="hybridMultilevel"/>
    <w:tmpl w:val="B3BA9D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531582C"/>
    <w:multiLevelType w:val="hybridMultilevel"/>
    <w:tmpl w:val="C3553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11CD0E9"/>
    <w:multiLevelType w:val="hybridMultilevel"/>
    <w:tmpl w:val="0AFAEB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15D6B0F"/>
    <w:multiLevelType w:val="hybridMultilevel"/>
    <w:tmpl w:val="5D5AFB3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541F856"/>
    <w:multiLevelType w:val="hybridMultilevel"/>
    <w:tmpl w:val="E02C3A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343DC86"/>
    <w:multiLevelType w:val="hybridMultilevel"/>
    <w:tmpl w:val="92639E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4565B49"/>
    <w:multiLevelType w:val="hybridMultilevel"/>
    <w:tmpl w:val="C6F528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5785E34"/>
    <w:multiLevelType w:val="hybridMultilevel"/>
    <w:tmpl w:val="F1DFDD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6422A6F"/>
    <w:multiLevelType w:val="hybridMultilevel"/>
    <w:tmpl w:val="E357BB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183F1B3"/>
    <w:multiLevelType w:val="hybridMultilevel"/>
    <w:tmpl w:val="8A1E6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5251601"/>
    <w:multiLevelType w:val="hybridMultilevel"/>
    <w:tmpl w:val="3B956C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460D7A8"/>
    <w:multiLevelType w:val="hybridMultilevel"/>
    <w:tmpl w:val="07E2EC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F3393BA"/>
    <w:multiLevelType w:val="hybridMultilevel"/>
    <w:tmpl w:val="A19C19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3887CCD"/>
    <w:multiLevelType w:val="hybridMultilevel"/>
    <w:tmpl w:val="DBFF67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C7E04B0"/>
    <w:multiLevelType w:val="hybridMultilevel"/>
    <w:tmpl w:val="B81786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DC9B6E3"/>
    <w:multiLevelType w:val="hybridMultilevel"/>
    <w:tmpl w:val="BFB87B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25D05B9"/>
    <w:multiLevelType w:val="hybridMultilevel"/>
    <w:tmpl w:val="EDDE01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0D5950E"/>
    <w:multiLevelType w:val="hybridMultilevel"/>
    <w:tmpl w:val="EAA7B9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AB2BEDA"/>
    <w:multiLevelType w:val="hybridMultilevel"/>
    <w:tmpl w:val="090468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0DFF293"/>
    <w:multiLevelType w:val="hybridMultilevel"/>
    <w:tmpl w:val="9549D3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C8E8D53"/>
    <w:multiLevelType w:val="hybridMultilevel"/>
    <w:tmpl w:val="F6B40A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28"/>
  </w:num>
  <w:num w:numId="7">
    <w:abstractNumId w:val="9"/>
  </w:num>
  <w:num w:numId="8">
    <w:abstractNumId w:val="4"/>
  </w:num>
  <w:num w:numId="9">
    <w:abstractNumId w:val="21"/>
  </w:num>
  <w:num w:numId="10">
    <w:abstractNumId w:val="25"/>
  </w:num>
  <w:num w:numId="11">
    <w:abstractNumId w:val="19"/>
  </w:num>
  <w:num w:numId="12">
    <w:abstractNumId w:val="32"/>
  </w:num>
  <w:num w:numId="13">
    <w:abstractNumId w:val="23"/>
  </w:num>
  <w:num w:numId="14">
    <w:abstractNumId w:val="27"/>
  </w:num>
  <w:num w:numId="15">
    <w:abstractNumId w:val="1"/>
  </w:num>
  <w:num w:numId="16">
    <w:abstractNumId w:val="0"/>
  </w:num>
  <w:num w:numId="17">
    <w:abstractNumId w:val="20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12"/>
  </w:num>
  <w:num w:numId="23">
    <w:abstractNumId w:val="7"/>
  </w:num>
  <w:num w:numId="24">
    <w:abstractNumId w:val="26"/>
  </w:num>
  <w:num w:numId="25">
    <w:abstractNumId w:val="14"/>
  </w:num>
  <w:num w:numId="26">
    <w:abstractNumId w:val="31"/>
  </w:num>
  <w:num w:numId="27">
    <w:abstractNumId w:val="15"/>
  </w:num>
  <w:num w:numId="28">
    <w:abstractNumId w:val="30"/>
  </w:num>
  <w:num w:numId="29">
    <w:abstractNumId w:val="13"/>
  </w:num>
  <w:num w:numId="30">
    <w:abstractNumId w:val="18"/>
  </w:num>
  <w:num w:numId="31">
    <w:abstractNumId w:val="22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D5"/>
    <w:rsid w:val="009020D5"/>
    <w:rsid w:val="00A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5593</Words>
  <Characters>31885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2015-02-27T11:47:00Z</dcterms:created>
  <dcterms:modified xsi:type="dcterms:W3CDTF">2015-02-27T11:49:00Z</dcterms:modified>
</cp:coreProperties>
</file>